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BBD78" w14:textId="77777777" w:rsidR="001B1B19" w:rsidRDefault="002A3E5D" w:rsidP="002A3E5D">
      <w:pPr>
        <w:jc w:val="center"/>
        <w:rPr>
          <w:rFonts w:ascii="Times New Roman" w:hAnsi="Times New Roman"/>
          <w:bCs/>
          <w:lang w:val="sr-Cyrl-CS"/>
        </w:rPr>
      </w:pPr>
      <w:r w:rsidRPr="006D124B">
        <w:rPr>
          <w:rFonts w:ascii="Times New Roman" w:hAnsi="Times New Roman"/>
          <w:b/>
          <w:bCs/>
          <w:lang w:val="sr-Cyrl-CS"/>
        </w:rPr>
        <w:t>Табела 5.2.</w:t>
      </w:r>
      <w:r w:rsidRPr="006D124B">
        <w:rPr>
          <w:rFonts w:ascii="Times New Roman" w:hAnsi="Times New Roman"/>
          <w:bCs/>
          <w:lang w:val="sr-Cyrl-CS"/>
        </w:rPr>
        <w:t xml:space="preserve"> Спецификација предмета</w:t>
      </w:r>
    </w:p>
    <w:p w14:paraId="3D450226" w14:textId="12A08B40" w:rsidR="002A3E5D" w:rsidRPr="006D124B" w:rsidRDefault="002A3E5D" w:rsidP="002A3E5D">
      <w:pPr>
        <w:jc w:val="center"/>
        <w:rPr>
          <w:rFonts w:ascii="Times New Roman" w:hAnsi="Times New Roman"/>
          <w:bCs/>
          <w:lang w:val="ru-RU"/>
        </w:rPr>
      </w:pPr>
      <w:r w:rsidRPr="006D124B">
        <w:rPr>
          <w:rFonts w:ascii="Times New Roman" w:hAnsi="Times New Roman"/>
          <w:bCs/>
          <w:lang w:val="sr-Cyrl-CS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1920"/>
        <w:gridCol w:w="1141"/>
        <w:gridCol w:w="1989"/>
        <w:gridCol w:w="1229"/>
      </w:tblGrid>
      <w:tr w:rsidR="002A3E5D" w:rsidRPr="003F5836" w14:paraId="3B74D067" w14:textId="77777777" w:rsidTr="003365B4">
        <w:trPr>
          <w:trHeight w:val="227"/>
          <w:jc w:val="center"/>
        </w:trPr>
        <w:tc>
          <w:tcPr>
            <w:tcW w:w="9468" w:type="dxa"/>
            <w:gridSpan w:val="5"/>
            <w:shd w:val="clear" w:color="auto" w:fill="D9D9D9" w:themeFill="background1" w:themeFillShade="D9"/>
            <w:vAlign w:val="center"/>
          </w:tcPr>
          <w:p w14:paraId="1B703A2F" w14:textId="7F65C4BE" w:rsidR="002A3E5D" w:rsidRPr="003365B4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</w:pPr>
            <w:r w:rsidRPr="003F58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6D12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D124B" w:rsidRPr="00FA32B3">
              <w:rPr>
                <w:rFonts w:ascii="Times New Roman" w:hAnsi="Times New Roman"/>
                <w:b/>
                <w:sz w:val="20"/>
                <w:szCs w:val="20"/>
              </w:rPr>
              <w:t>Економија</w:t>
            </w:r>
            <w:r w:rsidR="003365B4" w:rsidRPr="00FA32B3">
              <w:rPr>
                <w:rFonts w:ascii="Times New Roman" w:hAnsi="Times New Roman"/>
                <w:b/>
                <w:sz w:val="20"/>
                <w:szCs w:val="20"/>
              </w:rPr>
              <w:t xml:space="preserve"> и менаџмент</w:t>
            </w:r>
          </w:p>
        </w:tc>
      </w:tr>
      <w:tr w:rsidR="002A3E5D" w:rsidRPr="003F5836" w14:paraId="402A90CD" w14:textId="77777777" w:rsidTr="003365B4">
        <w:trPr>
          <w:trHeight w:val="227"/>
          <w:jc w:val="center"/>
        </w:trPr>
        <w:tc>
          <w:tcPr>
            <w:tcW w:w="9468" w:type="dxa"/>
            <w:gridSpan w:val="5"/>
            <w:shd w:val="clear" w:color="auto" w:fill="D9D9D9" w:themeFill="background1" w:themeFillShade="D9"/>
            <w:vAlign w:val="center"/>
          </w:tcPr>
          <w:p w14:paraId="0B6BC328" w14:textId="07B0562C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3365B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Менаџмент</w:t>
            </w:r>
            <w:r w:rsidR="006D124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пословни</w:t>
            </w:r>
            <w:r w:rsidR="003365B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х</w:t>
            </w:r>
            <w:r w:rsidR="006D124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процеса</w:t>
            </w:r>
          </w:p>
        </w:tc>
      </w:tr>
      <w:tr w:rsidR="002A3E5D" w:rsidRPr="003F5836" w14:paraId="2D799E13" w14:textId="77777777" w:rsidTr="003365B4">
        <w:trPr>
          <w:trHeight w:val="227"/>
          <w:jc w:val="center"/>
        </w:trPr>
        <w:tc>
          <w:tcPr>
            <w:tcW w:w="9468" w:type="dxa"/>
            <w:gridSpan w:val="5"/>
            <w:shd w:val="clear" w:color="auto" w:fill="D9D9D9" w:themeFill="background1" w:themeFillShade="D9"/>
            <w:vAlign w:val="center"/>
          </w:tcPr>
          <w:p w14:paraId="3C01D5F3" w14:textId="3EC0EB7F" w:rsidR="002A3E5D" w:rsidRPr="003F5836" w:rsidRDefault="002A3E5D" w:rsidP="001B1B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3F5836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3F58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6D124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B1B19" w:rsidRPr="001B1B1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др </w:t>
            </w:r>
            <w:r w:rsidR="006D124B" w:rsidRPr="001B1B1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Марија </w:t>
            </w:r>
            <w:r w:rsidR="001B1B19" w:rsidRPr="001B1B1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</w:t>
            </w:r>
            <w:r w:rsidR="006D124B" w:rsidRPr="001B1B1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адосављевић</w:t>
            </w:r>
          </w:p>
        </w:tc>
      </w:tr>
      <w:tr w:rsidR="002A3E5D" w:rsidRPr="003F5836" w14:paraId="22C575B5" w14:textId="77777777" w:rsidTr="003365B4">
        <w:trPr>
          <w:trHeight w:val="227"/>
          <w:jc w:val="center"/>
        </w:trPr>
        <w:tc>
          <w:tcPr>
            <w:tcW w:w="9468" w:type="dxa"/>
            <w:gridSpan w:val="5"/>
            <w:shd w:val="clear" w:color="auto" w:fill="D9D9D9" w:themeFill="background1" w:themeFillShade="D9"/>
            <w:vAlign w:val="center"/>
          </w:tcPr>
          <w:p w14:paraId="2DB20DBA" w14:textId="78EAA951" w:rsidR="002A3E5D" w:rsidRPr="00FA32B3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6D124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A32B3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</w:p>
        </w:tc>
      </w:tr>
      <w:tr w:rsidR="002A3E5D" w:rsidRPr="003F5836" w14:paraId="45C41981" w14:textId="77777777" w:rsidTr="003365B4">
        <w:trPr>
          <w:trHeight w:val="227"/>
          <w:jc w:val="center"/>
        </w:trPr>
        <w:tc>
          <w:tcPr>
            <w:tcW w:w="9468" w:type="dxa"/>
            <w:gridSpan w:val="5"/>
            <w:shd w:val="clear" w:color="auto" w:fill="D9D9D9" w:themeFill="background1" w:themeFillShade="D9"/>
            <w:vAlign w:val="center"/>
          </w:tcPr>
          <w:p w14:paraId="0C417221" w14:textId="618231F1" w:rsidR="002A3E5D" w:rsidRPr="009007B9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BA"/>
              </w:rPr>
            </w:pPr>
            <w:r w:rsidRPr="003F58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6D124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007B9" w:rsidRPr="001B1B19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t>6</w:t>
            </w:r>
          </w:p>
        </w:tc>
      </w:tr>
      <w:tr w:rsidR="002A3E5D" w:rsidRPr="003F5836" w14:paraId="71D3F9A7" w14:textId="77777777" w:rsidTr="003365B4">
        <w:trPr>
          <w:trHeight w:val="227"/>
          <w:jc w:val="center"/>
        </w:trPr>
        <w:tc>
          <w:tcPr>
            <w:tcW w:w="9468" w:type="dxa"/>
            <w:gridSpan w:val="5"/>
            <w:shd w:val="clear" w:color="auto" w:fill="D9D9D9" w:themeFill="background1" w:themeFillShade="D9"/>
            <w:vAlign w:val="center"/>
          </w:tcPr>
          <w:p w14:paraId="0F134893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6D124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A3E5D" w:rsidRPr="003F5836" w14:paraId="0EA86F75" w14:textId="77777777" w:rsidTr="0001328E">
        <w:trPr>
          <w:trHeight w:val="227"/>
          <w:jc w:val="center"/>
        </w:trPr>
        <w:tc>
          <w:tcPr>
            <w:tcW w:w="9468" w:type="dxa"/>
            <w:gridSpan w:val="5"/>
            <w:vAlign w:val="center"/>
          </w:tcPr>
          <w:p w14:paraId="6C1D7C18" w14:textId="77777777" w:rsidR="003F5836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 w:rsidRPr="003F58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F5836" w:rsidRPr="003F5836">
              <w:rPr>
                <w:rFonts w:ascii="Times New Roman" w:eastAsia="Times New Roman" w:hAnsi="Times New Roman"/>
                <w:sz w:val="20"/>
                <w:szCs w:val="20"/>
                <w:lang w:val="sr-Cyrl-CS" w:eastAsia="sr-Cyrl-CS"/>
              </w:rPr>
              <w:t xml:space="preserve"> </w:t>
            </w:r>
          </w:p>
          <w:p w14:paraId="422E8B72" w14:textId="45F4637E" w:rsidR="002A3E5D" w:rsidRPr="00A65A64" w:rsidRDefault="00A65A64" w:rsidP="00C15A3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</w:pPr>
            <w:r w:rsidRPr="00A65A64"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Циљ предмета је стицање теоријских и практичних знања о процесној оријентацији и управљању пословним процесима у производним и услужним организацијама. Предмет има за циљ оспособљавање студената за анализу, моделирање, мерење, контролу и унапређење пословних процеса применом савремених метода, техника и софтверских алата, као и развијање способности за решавање конкретних проблема из привредне праксе у циљу повећања ефикасности, квалитета услуга, продуктивности и конкурентности организација. Посебан циљ предмета је разумевање услуге као процеса који се одвија кроз интеракцију између пружаоца и корисника услуге, уз наглашавање значаја ефикасног управљања процесима у стварању вредности за кориснике.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Latn-BA" w:eastAsia="sr-Cyrl-CS"/>
              </w:rPr>
              <w:t xml:space="preserve"> </w:t>
            </w:r>
          </w:p>
        </w:tc>
      </w:tr>
      <w:tr w:rsidR="002A3E5D" w:rsidRPr="003F5836" w14:paraId="55F22E30" w14:textId="77777777" w:rsidTr="0001328E">
        <w:trPr>
          <w:trHeight w:val="227"/>
          <w:jc w:val="center"/>
        </w:trPr>
        <w:tc>
          <w:tcPr>
            <w:tcW w:w="9468" w:type="dxa"/>
            <w:gridSpan w:val="5"/>
            <w:vAlign w:val="center"/>
          </w:tcPr>
          <w:p w14:paraId="6EC88337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4FAEE58C" w14:textId="0DBF4349" w:rsidR="00A65A64" w:rsidRPr="00A65A64" w:rsidRDefault="00A65A64" w:rsidP="00A65A64">
            <w:pPr>
              <w:tabs>
                <w:tab w:val="left" w:pos="567"/>
              </w:tabs>
              <w:spacing w:after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С</w:t>
            </w:r>
            <w:r w:rsidRPr="00A65A64"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тудент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и</w:t>
            </w:r>
            <w:r w:rsidRPr="00A65A64"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 ће бити у могућности да:</w:t>
            </w:r>
          </w:p>
          <w:p w14:paraId="03A91C08" w14:textId="7338E7D0" w:rsidR="00A65A64" w:rsidRPr="003365B4" w:rsidRDefault="00A65A64" w:rsidP="001B1B1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337"/>
              <w:jc w:val="both"/>
              <w:rPr>
                <w:lang w:eastAsia="sr-Cyrl-CS"/>
              </w:rPr>
            </w:pPr>
            <w:r w:rsidRPr="003365B4">
              <w:rPr>
                <w:lang w:eastAsia="sr-Cyrl-CS"/>
              </w:rPr>
              <w:t xml:space="preserve">објасне значај процесне оријентације и улогу пословних процеса у функционисању производних и услужних организација; </w:t>
            </w:r>
          </w:p>
          <w:p w14:paraId="4AABD777" w14:textId="134882D0" w:rsidR="00A65A64" w:rsidRPr="003365B4" w:rsidRDefault="00A65A64" w:rsidP="001B1B1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337"/>
              <w:jc w:val="both"/>
              <w:rPr>
                <w:lang w:eastAsia="sr-Cyrl-CS"/>
              </w:rPr>
            </w:pPr>
            <w:r w:rsidRPr="003365B4">
              <w:rPr>
                <w:lang w:eastAsia="sr-Cyrl-CS"/>
              </w:rPr>
              <w:t xml:space="preserve">идентификују, класификујеу и анализирају кључне пословне процесе, као и односе између њих; </w:t>
            </w:r>
          </w:p>
          <w:p w14:paraId="5CFADAB3" w14:textId="3ADDA495" w:rsidR="00A65A64" w:rsidRPr="003365B4" w:rsidRDefault="00A65A64" w:rsidP="001B1B1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337"/>
              <w:jc w:val="both"/>
              <w:rPr>
                <w:lang w:eastAsia="sr-Cyrl-CS"/>
              </w:rPr>
            </w:pPr>
            <w:r w:rsidRPr="003365B4">
              <w:rPr>
                <w:lang w:eastAsia="sr-Cyrl-CS"/>
              </w:rPr>
              <w:t xml:space="preserve">примене методе и технике за прикупљање, анализу и интерпретацију података о пословним процесима; </w:t>
            </w:r>
          </w:p>
          <w:p w14:paraId="2DB7AECC" w14:textId="56112A7E" w:rsidR="00A65A64" w:rsidRPr="003365B4" w:rsidRDefault="00A65A64" w:rsidP="001B1B1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337"/>
              <w:jc w:val="both"/>
              <w:rPr>
                <w:lang w:eastAsia="sr-Cyrl-CS"/>
              </w:rPr>
            </w:pPr>
            <w:r w:rsidRPr="003365B4">
              <w:rPr>
                <w:lang w:eastAsia="sr-Cyrl-CS"/>
              </w:rPr>
              <w:t xml:space="preserve">уоче узроке неефикасности, проблема и неусклађености у пословним процесима; </w:t>
            </w:r>
          </w:p>
          <w:p w14:paraId="7AB991D6" w14:textId="73124789" w:rsidR="00A65A64" w:rsidRPr="003365B4" w:rsidRDefault="00A65A64" w:rsidP="001B1B1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337"/>
              <w:jc w:val="both"/>
              <w:rPr>
                <w:lang w:eastAsia="sr-Cyrl-CS"/>
              </w:rPr>
            </w:pPr>
            <w:r w:rsidRPr="003365B4">
              <w:rPr>
                <w:lang w:eastAsia="sr-Cyrl-CS"/>
              </w:rPr>
              <w:t xml:space="preserve">документују и структурирају пословне процесе применом одговарајућих алата и метода; </w:t>
            </w:r>
          </w:p>
          <w:p w14:paraId="3C1CB4C1" w14:textId="4003F9A7" w:rsidR="00A65A64" w:rsidRPr="003365B4" w:rsidRDefault="00A65A64" w:rsidP="001B1B1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337"/>
              <w:jc w:val="both"/>
              <w:rPr>
                <w:lang w:eastAsia="sr-Cyrl-CS"/>
              </w:rPr>
            </w:pPr>
            <w:r w:rsidRPr="003365B4">
              <w:rPr>
                <w:lang w:eastAsia="sr-Cyrl-CS"/>
              </w:rPr>
              <w:t xml:space="preserve">предложе и примене мере за оптимизацију и континуирано унапређење процеса у циљу повећања ефикасности и квалитета услуга; </w:t>
            </w:r>
          </w:p>
          <w:p w14:paraId="5167E5E3" w14:textId="77777777" w:rsidR="00A65A64" w:rsidRPr="003365B4" w:rsidRDefault="00A65A64" w:rsidP="001B1B1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337"/>
              <w:jc w:val="both"/>
              <w:rPr>
                <w:lang w:eastAsia="sr-Cyrl-CS"/>
              </w:rPr>
            </w:pPr>
            <w:r w:rsidRPr="003365B4">
              <w:rPr>
                <w:lang w:eastAsia="sr-Cyrl-CS"/>
              </w:rPr>
              <w:t xml:space="preserve">процене ниво зрелости управљања процесима у организацији и предложи мере за његово унапређење; </w:t>
            </w:r>
          </w:p>
          <w:p w14:paraId="438FA330" w14:textId="7E41C37E" w:rsidR="00A65A64" w:rsidRPr="003365B4" w:rsidRDefault="00A65A64" w:rsidP="001B1B1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337"/>
              <w:jc w:val="both"/>
              <w:rPr>
                <w:lang w:eastAsia="sr-Cyrl-CS"/>
              </w:rPr>
            </w:pPr>
            <w:r w:rsidRPr="003365B4">
              <w:rPr>
                <w:lang w:eastAsia="sr-Cyrl-CS"/>
              </w:rPr>
              <w:t xml:space="preserve">разумеју услугу као процес и анализирају специфичности услужних процеса у односу на производне процесе; </w:t>
            </w:r>
          </w:p>
          <w:p w14:paraId="5F1BD4A4" w14:textId="5E27B0BC" w:rsidR="00A65A64" w:rsidRPr="003365B4" w:rsidRDefault="00A65A64" w:rsidP="001B1B1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337"/>
              <w:jc w:val="both"/>
              <w:rPr>
                <w:lang w:eastAsia="sr-Cyrl-CS"/>
              </w:rPr>
            </w:pPr>
            <w:r w:rsidRPr="003365B4">
              <w:rPr>
                <w:lang w:eastAsia="sr-Cyrl-CS"/>
              </w:rPr>
              <w:t xml:space="preserve">примене стечена знања у решавању практичних проблема кроз индивидуални и тимски рад; </w:t>
            </w:r>
          </w:p>
          <w:p w14:paraId="1D5EB929" w14:textId="4B6CDAE0" w:rsidR="002A3E5D" w:rsidRPr="003F5836" w:rsidRDefault="00A65A64" w:rsidP="001B1B1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337"/>
              <w:jc w:val="both"/>
              <w:rPr>
                <w:lang w:val="sr-Cyrl-CS"/>
              </w:rPr>
            </w:pPr>
            <w:r w:rsidRPr="003365B4">
              <w:rPr>
                <w:lang w:eastAsia="sr-Cyrl-CS"/>
              </w:rPr>
              <w:t>развију критичко мишљење и способност доношења одлука у области управљања пословним процесима.</w:t>
            </w:r>
          </w:p>
        </w:tc>
      </w:tr>
      <w:tr w:rsidR="002A3E5D" w:rsidRPr="003F5836" w14:paraId="772F4A2C" w14:textId="77777777" w:rsidTr="0001328E">
        <w:trPr>
          <w:trHeight w:val="227"/>
          <w:jc w:val="center"/>
        </w:trPr>
        <w:tc>
          <w:tcPr>
            <w:tcW w:w="9468" w:type="dxa"/>
            <w:gridSpan w:val="5"/>
            <w:vAlign w:val="center"/>
          </w:tcPr>
          <w:p w14:paraId="46E2CE8A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061A5B94" w14:textId="77777777" w:rsidR="003F5836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 w:rsidRPr="003F5836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  <w:r w:rsidR="003F5836" w:rsidRPr="003F5836">
              <w:rPr>
                <w:rFonts w:ascii="Times New Roman" w:eastAsia="Times New Roman" w:hAnsi="Times New Roman"/>
                <w:sz w:val="20"/>
                <w:szCs w:val="20"/>
                <w:lang w:val="sr-Cyrl-CS" w:eastAsia="sr-Cyrl-CS"/>
              </w:rPr>
              <w:t xml:space="preserve"> </w:t>
            </w:r>
          </w:p>
          <w:p w14:paraId="1BE18B14" w14:textId="3CB37473" w:rsidR="00A65A64" w:rsidRDefault="00A65A64" w:rsidP="00C15A3F">
            <w:pPr>
              <w:tabs>
                <w:tab w:val="left" w:pos="567"/>
              </w:tabs>
              <w:spacing w:after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 w:rsidRPr="00A65A64"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Концепт процесне оријентације и процесног приступа у савременом менаџменту.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К</w:t>
            </w:r>
            <w:r w:rsidRPr="00A65A64"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арактеристике и класификација пословних процеса у производним и услужним организацијама. Елементи, принципи и циљеви управљања пословним процесима. Животни циклус и фазе управљања пословним процесима. Методе идентификације, анализе и структурирања пословних процеса. Услуга као процес и специфичности управљања услужним процесима. Процесна оријентација као основа за стварање конкурентске предности и унапређење квалитета услуга. Мерење перформанси процеса и индикатори успешности. Анализа узрока неефикасности и методе оптимизације процеса. Улога организационе структуре, комуникације и социјалних мрежа у функционисању пословних процеса. Дигитализација и примена савремених информационих система и апликација за управљање процесима (BPM системи). Модели зрелости управљања пословним процесима и континуирано унапређење процеса. </w:t>
            </w:r>
          </w:p>
          <w:p w14:paraId="48E2EDE0" w14:textId="43EAA5A5" w:rsidR="002A3E5D" w:rsidRPr="003F5836" w:rsidRDefault="002A3E5D" w:rsidP="00C15A3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44CC92FA" w14:textId="4B873259" w:rsidR="002A3E5D" w:rsidRPr="003F5836" w:rsidRDefault="00A65A64" w:rsidP="00C15A3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65A64"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Анализа студија случаја из области управљања пословним процесима. Решавање практичних задатака заснованих на реалним и хипотетичким примерима из привредне праксе. Мапирање, моделирање и анализа процеса применом одговарајућих метода и софтверских алата. Идентификовање проблема, уских грла и неефикасности у процесима и предлагање мера за њихово унапређење. Примена техника за мерење перформанси и оптимизацију процеса. Дискусије и радионице у оквиру тимског рада студената. </w:t>
            </w:r>
            <w:r w:rsidRPr="00A65A64"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lastRenderedPageBreak/>
              <w:t>Индивидуалне и групне презентације одабраних тема и резултата анализа. Посете организацијама ради упознавања са применом савремених BPM апликација и практичним аспектима управљања процесима. Практичан рад у Лабораторији за операциони менаџмент кроз примену модела, метода и алата за анализу и унапређење пословних и услужних процеса.</w:t>
            </w:r>
          </w:p>
        </w:tc>
      </w:tr>
      <w:tr w:rsidR="002A3E5D" w:rsidRPr="003F5836" w14:paraId="59A7CF73" w14:textId="77777777" w:rsidTr="0001328E">
        <w:trPr>
          <w:trHeight w:val="227"/>
          <w:jc w:val="center"/>
        </w:trPr>
        <w:tc>
          <w:tcPr>
            <w:tcW w:w="9468" w:type="dxa"/>
            <w:gridSpan w:val="5"/>
            <w:vAlign w:val="center"/>
          </w:tcPr>
          <w:p w14:paraId="6C3D7384" w14:textId="77777777" w:rsidR="003F5836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58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0C8580C6" w14:textId="77777777" w:rsidR="003F5836" w:rsidRPr="00C15A3F" w:rsidRDefault="003F5836" w:rsidP="003F583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836">
              <w:rPr>
                <w:rFonts w:ascii="Times New Roman" w:hAnsi="Times New Roman"/>
                <w:sz w:val="20"/>
                <w:szCs w:val="20"/>
              </w:rPr>
              <w:t>Радосављевић</w:t>
            </w:r>
            <w:r w:rsidR="00C15A3F">
              <w:rPr>
                <w:rFonts w:ascii="Times New Roman" w:hAnsi="Times New Roman"/>
                <w:sz w:val="20"/>
                <w:szCs w:val="20"/>
              </w:rPr>
              <w:t>,</w:t>
            </w:r>
            <w:r w:rsidRPr="003F58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5A3F">
              <w:rPr>
                <w:rFonts w:ascii="Times New Roman" w:hAnsi="Times New Roman"/>
                <w:sz w:val="20"/>
                <w:szCs w:val="20"/>
              </w:rPr>
              <w:t>М.</w:t>
            </w:r>
            <w:r w:rsidR="00C15A3F" w:rsidRPr="003F58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5836">
              <w:rPr>
                <w:rFonts w:ascii="Times New Roman" w:hAnsi="Times New Roman"/>
                <w:sz w:val="20"/>
                <w:szCs w:val="20"/>
              </w:rPr>
              <w:t xml:space="preserve">(2016). </w:t>
            </w:r>
            <w:r w:rsidRPr="007D71B0">
              <w:rPr>
                <w:rFonts w:ascii="Times New Roman" w:hAnsi="Times New Roman"/>
                <w:i/>
                <w:sz w:val="20"/>
                <w:szCs w:val="20"/>
              </w:rPr>
              <w:t>Управљање пословним процесима применом модела зрелости</w:t>
            </w:r>
            <w:r w:rsidRPr="003F583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15A3F">
              <w:rPr>
                <w:rFonts w:ascii="Times New Roman" w:hAnsi="Times New Roman"/>
                <w:sz w:val="20"/>
                <w:szCs w:val="20"/>
              </w:rPr>
              <w:t>Ниш: Економски факултет.</w:t>
            </w:r>
          </w:p>
          <w:p w14:paraId="78A9DC1B" w14:textId="71B93895" w:rsidR="003F5836" w:rsidRPr="003F5836" w:rsidRDefault="003F5836" w:rsidP="003F5836">
            <w:pPr>
              <w:pStyle w:val="Heading1"/>
              <w:spacing w:before="0" w:after="0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F5836">
              <w:rPr>
                <w:rFonts w:ascii="Times New Roman" w:hAnsi="Times New Roman"/>
                <w:b w:val="0"/>
                <w:sz w:val="20"/>
                <w:lang w:val="sr-Cyrl-CS"/>
              </w:rPr>
              <w:t xml:space="preserve">Радосављевић, </w:t>
            </w:r>
            <w:r w:rsidR="00C15A3F">
              <w:rPr>
                <w:rFonts w:ascii="Times New Roman" w:hAnsi="Times New Roman"/>
                <w:b w:val="0"/>
                <w:sz w:val="20"/>
                <w:lang w:val="sr-Cyrl-CS"/>
              </w:rPr>
              <w:t>М.,</w:t>
            </w:r>
            <w:r w:rsidR="00C15A3F" w:rsidRPr="003F5836">
              <w:rPr>
                <w:rFonts w:ascii="Times New Roman" w:hAnsi="Times New Roman"/>
                <w:b w:val="0"/>
                <w:sz w:val="20"/>
                <w:lang w:val="sr-Cyrl-CS"/>
              </w:rPr>
              <w:t xml:space="preserve"> </w:t>
            </w:r>
            <w:r w:rsidRPr="003F5836">
              <w:rPr>
                <w:rFonts w:ascii="Times New Roman" w:hAnsi="Times New Roman"/>
                <w:b w:val="0"/>
                <w:sz w:val="20"/>
                <w:lang w:val="sr-Cyrl-CS"/>
              </w:rPr>
              <w:t xml:space="preserve">Анђелковић, </w:t>
            </w:r>
            <w:r w:rsidR="00C15A3F">
              <w:rPr>
                <w:rFonts w:ascii="Times New Roman" w:hAnsi="Times New Roman"/>
                <w:b w:val="0"/>
                <w:sz w:val="20"/>
                <w:lang w:val="sr-Cyrl-CS"/>
              </w:rPr>
              <w:t>А.,</w:t>
            </w:r>
            <w:r w:rsidR="00C15A3F" w:rsidRPr="003F5836">
              <w:rPr>
                <w:rFonts w:ascii="Times New Roman" w:hAnsi="Times New Roman"/>
                <w:b w:val="0"/>
                <w:sz w:val="20"/>
                <w:lang w:val="sr-Cyrl-CS"/>
              </w:rPr>
              <w:t xml:space="preserve"> </w:t>
            </w:r>
            <w:r w:rsidRPr="003F5836">
              <w:rPr>
                <w:rFonts w:ascii="Times New Roman" w:hAnsi="Times New Roman"/>
                <w:b w:val="0"/>
                <w:sz w:val="20"/>
                <w:lang w:val="sr-Cyrl-CS"/>
              </w:rPr>
              <w:t xml:space="preserve">Стошић Панић, </w:t>
            </w:r>
            <w:r w:rsidR="00C15A3F">
              <w:rPr>
                <w:rFonts w:ascii="Times New Roman" w:hAnsi="Times New Roman"/>
                <w:b w:val="0"/>
                <w:sz w:val="20"/>
                <w:lang w:val="sr-Cyrl-CS"/>
              </w:rPr>
              <w:t xml:space="preserve">Д. </w:t>
            </w:r>
            <w:r w:rsidRPr="003F5836">
              <w:rPr>
                <w:rFonts w:ascii="Times New Roman" w:hAnsi="Times New Roman"/>
                <w:b w:val="0"/>
                <w:sz w:val="20"/>
                <w:lang w:val="sr-Cyrl-CS"/>
              </w:rPr>
              <w:t xml:space="preserve">Ђорђевић, </w:t>
            </w:r>
            <w:r w:rsidR="00C15A3F">
              <w:rPr>
                <w:rFonts w:ascii="Times New Roman" w:hAnsi="Times New Roman"/>
                <w:b w:val="0"/>
                <w:sz w:val="20"/>
                <w:lang w:val="sr-Cyrl-CS"/>
              </w:rPr>
              <w:t>Б.,</w:t>
            </w:r>
            <w:r w:rsidR="00C15A3F" w:rsidRPr="003F5836">
              <w:rPr>
                <w:rFonts w:ascii="Times New Roman" w:hAnsi="Times New Roman"/>
                <w:b w:val="0"/>
                <w:sz w:val="20"/>
                <w:lang w:val="sr-Cyrl-CS"/>
              </w:rPr>
              <w:t xml:space="preserve"> </w:t>
            </w:r>
            <w:r w:rsidRPr="003F5836">
              <w:rPr>
                <w:rFonts w:ascii="Times New Roman" w:hAnsi="Times New Roman"/>
                <w:b w:val="0"/>
                <w:sz w:val="20"/>
                <w:lang w:val="sr-Cyrl-CS"/>
              </w:rPr>
              <w:t>Јанковић-Милић</w:t>
            </w:r>
            <w:r w:rsidR="00C15A3F">
              <w:rPr>
                <w:rFonts w:ascii="Times New Roman" w:hAnsi="Times New Roman"/>
                <w:b w:val="0"/>
                <w:sz w:val="20"/>
                <w:lang w:val="sr-Cyrl-CS"/>
              </w:rPr>
              <w:t>,</w:t>
            </w:r>
            <w:r w:rsidRPr="003F5836">
              <w:rPr>
                <w:rFonts w:ascii="Times New Roman" w:hAnsi="Times New Roman"/>
                <w:b w:val="0"/>
                <w:sz w:val="20"/>
                <w:lang w:val="sr-Cyrl-CS"/>
              </w:rPr>
              <w:t xml:space="preserve"> </w:t>
            </w:r>
            <w:r w:rsidR="00C15A3F" w:rsidRPr="003F5836">
              <w:rPr>
                <w:rFonts w:ascii="Times New Roman" w:hAnsi="Times New Roman"/>
                <w:b w:val="0"/>
                <w:sz w:val="20"/>
                <w:lang w:val="sr-Cyrl-CS"/>
              </w:rPr>
              <w:t>В</w:t>
            </w:r>
            <w:r w:rsidR="00C15A3F">
              <w:rPr>
                <w:rFonts w:ascii="Times New Roman" w:hAnsi="Times New Roman"/>
                <w:b w:val="0"/>
                <w:sz w:val="20"/>
                <w:lang w:val="sr-Cyrl-CS"/>
              </w:rPr>
              <w:t>.</w:t>
            </w:r>
            <w:r w:rsidR="00C15A3F" w:rsidRPr="003F5836">
              <w:rPr>
                <w:rFonts w:ascii="Times New Roman" w:hAnsi="Times New Roman"/>
                <w:b w:val="0"/>
                <w:sz w:val="20"/>
                <w:lang w:val="sr-Cyrl-CS"/>
              </w:rPr>
              <w:t xml:space="preserve"> </w:t>
            </w:r>
            <w:r w:rsidRPr="003F5836">
              <w:rPr>
                <w:rFonts w:ascii="Times New Roman" w:hAnsi="Times New Roman"/>
                <w:b w:val="0"/>
                <w:sz w:val="20"/>
                <w:lang w:val="sr-Cyrl-CS"/>
              </w:rPr>
              <w:t>(2018)</w:t>
            </w:r>
            <w:r w:rsidRPr="003F5836">
              <w:rPr>
                <w:rFonts w:ascii="Times New Roman" w:hAnsi="Times New Roman"/>
                <w:b w:val="0"/>
                <w:sz w:val="20"/>
              </w:rPr>
              <w:t>.</w:t>
            </w:r>
            <w:r w:rsidRPr="003F5836">
              <w:rPr>
                <w:rFonts w:ascii="Times New Roman" w:hAnsi="Times New Roman"/>
                <w:b w:val="0"/>
                <w:sz w:val="20"/>
                <w:lang w:val="sr-Cyrl-CS"/>
              </w:rPr>
              <w:t xml:space="preserve"> </w:t>
            </w:r>
            <w:r w:rsidRPr="007D71B0">
              <w:rPr>
                <w:rFonts w:ascii="Times New Roman" w:hAnsi="Times New Roman"/>
                <w:b w:val="0"/>
                <w:i/>
                <w:sz w:val="20"/>
                <w:lang w:val="sr-Cyrl-CS"/>
              </w:rPr>
              <w:t>Операциони менаџмент: Процесном оријентацијом до конкурентске предности</w:t>
            </w:r>
            <w:r w:rsidRPr="003F5836">
              <w:rPr>
                <w:rFonts w:ascii="Times New Roman" w:hAnsi="Times New Roman"/>
                <w:b w:val="0"/>
                <w:sz w:val="20"/>
                <w:lang w:val="sr-Cyrl-CS"/>
              </w:rPr>
              <w:t xml:space="preserve">, </w:t>
            </w:r>
            <w:r w:rsidR="00C15A3F" w:rsidRPr="003F5836">
              <w:rPr>
                <w:rFonts w:ascii="Times New Roman" w:hAnsi="Times New Roman"/>
                <w:b w:val="0"/>
                <w:sz w:val="20"/>
                <w:lang w:val="sr-Cyrl-CS"/>
              </w:rPr>
              <w:t>Ниш</w:t>
            </w:r>
            <w:r w:rsidR="00C15A3F">
              <w:rPr>
                <w:rFonts w:ascii="Times New Roman" w:hAnsi="Times New Roman"/>
                <w:b w:val="0"/>
                <w:sz w:val="20"/>
              </w:rPr>
              <w:t xml:space="preserve">: </w:t>
            </w:r>
            <w:r w:rsidR="00C15A3F">
              <w:rPr>
                <w:rFonts w:ascii="Times New Roman" w:hAnsi="Times New Roman"/>
                <w:b w:val="0"/>
                <w:sz w:val="20"/>
                <w:lang w:val="sr-Cyrl-CS"/>
              </w:rPr>
              <w:t>Економски факултет</w:t>
            </w:r>
            <w:r w:rsidR="00A65A64">
              <w:rPr>
                <w:rFonts w:ascii="Times New Roman" w:hAnsi="Times New Roman"/>
                <w:b w:val="0"/>
                <w:sz w:val="20"/>
                <w:lang w:val="sr-Cyrl-CS"/>
              </w:rPr>
              <w:t xml:space="preserve"> (поглевље 1)</w:t>
            </w:r>
            <w:r w:rsidR="00C15A3F">
              <w:rPr>
                <w:rFonts w:ascii="Times New Roman" w:hAnsi="Times New Roman"/>
                <w:b w:val="0"/>
                <w:sz w:val="20"/>
                <w:lang w:val="sr-Cyrl-CS"/>
              </w:rPr>
              <w:t>.</w:t>
            </w:r>
          </w:p>
          <w:p w14:paraId="276DF025" w14:textId="77777777" w:rsidR="003F5836" w:rsidRPr="003F5836" w:rsidRDefault="003F5836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F5836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Bosilj-Vukšić, V., Hernaus, T., &amp; Kovačič, A. (2008). </w:t>
            </w:r>
            <w:r w:rsidRPr="003F5836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Upravljanje poslovnim procesima: organizacijski i informacijski pristup</w:t>
            </w:r>
            <w:r w:rsidRPr="003F5836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. </w:t>
            </w:r>
            <w:r w:rsidR="00C15A3F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Zagreb:</w:t>
            </w:r>
            <w:r w:rsidR="00C15A3F" w:rsidRPr="003F5836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3F5836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Školska knjiga.</w:t>
            </w:r>
          </w:p>
          <w:p w14:paraId="1B215F49" w14:textId="2C93B52B" w:rsidR="00325882" w:rsidRPr="00325882" w:rsidRDefault="00325882" w:rsidP="003258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2588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Dumas, M., La Rosa, M., Mendling, J., &amp; Reijers, H. A. (2018). </w:t>
            </w:r>
            <w:r w:rsidRPr="00325882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Fundamentals of business process management</w:t>
            </w:r>
            <w:r w:rsidRPr="0032588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(2nd ed.). Springer. </w:t>
            </w:r>
          </w:p>
          <w:p w14:paraId="3FA28A7E" w14:textId="69AD0765" w:rsidR="002A3E5D" w:rsidRPr="00682B5D" w:rsidRDefault="00325882" w:rsidP="003258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2588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vom Brocke, J., &amp; Mendling, J. (Eds.). (2024). </w:t>
            </w:r>
            <w:r w:rsidRPr="00325882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Business Process Management Cases Vol. 3</w:t>
            </w:r>
            <w:r w:rsidRPr="0032588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 Springer.</w:t>
            </w:r>
          </w:p>
        </w:tc>
      </w:tr>
      <w:tr w:rsidR="002A3E5D" w:rsidRPr="003F5836" w14:paraId="31EB6622" w14:textId="77777777" w:rsidTr="003365B4">
        <w:trPr>
          <w:trHeight w:val="227"/>
          <w:jc w:val="center"/>
        </w:trPr>
        <w:tc>
          <w:tcPr>
            <w:tcW w:w="3111" w:type="dxa"/>
            <w:shd w:val="clear" w:color="auto" w:fill="D9D9D9" w:themeFill="background1" w:themeFillShade="D9"/>
            <w:vAlign w:val="center"/>
          </w:tcPr>
          <w:p w14:paraId="15CE5A27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3F583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00" w:type="dxa"/>
            <w:gridSpan w:val="2"/>
            <w:shd w:val="clear" w:color="auto" w:fill="D9D9D9" w:themeFill="background1" w:themeFillShade="D9"/>
            <w:vAlign w:val="center"/>
          </w:tcPr>
          <w:p w14:paraId="286548CF" w14:textId="1367B5E7" w:rsidR="002A3E5D" w:rsidRPr="003F5836" w:rsidRDefault="002A3E5D" w:rsidP="000B2B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C15A3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FA32B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257" w:type="dxa"/>
            <w:gridSpan w:val="2"/>
            <w:shd w:val="clear" w:color="auto" w:fill="D9D9D9" w:themeFill="background1" w:themeFillShade="D9"/>
            <w:vAlign w:val="center"/>
          </w:tcPr>
          <w:p w14:paraId="50A70158" w14:textId="1AABFA2F" w:rsidR="002A3E5D" w:rsidRPr="000B2BD8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0B2BD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FA32B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A3E5D" w:rsidRPr="003F5836" w14:paraId="0598F460" w14:textId="77777777" w:rsidTr="0001328E">
        <w:trPr>
          <w:trHeight w:val="227"/>
          <w:jc w:val="center"/>
        </w:trPr>
        <w:tc>
          <w:tcPr>
            <w:tcW w:w="9468" w:type="dxa"/>
            <w:gridSpan w:val="5"/>
            <w:vAlign w:val="center"/>
          </w:tcPr>
          <w:p w14:paraId="2EBA0609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B0623D2" w14:textId="465454C5" w:rsidR="004E131D" w:rsidRPr="004E131D" w:rsidRDefault="006D124B" w:rsidP="003365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D124B">
              <w:rPr>
                <w:rFonts w:ascii="Times New Roman" w:hAnsi="Times New Roman"/>
                <w:sz w:val="20"/>
                <w:szCs w:val="20"/>
                <w:lang w:val="sr-Cyrl-CS"/>
              </w:rPr>
              <w:t>Излагање наставника, дискусија, презентације студената, студије случаја.</w:t>
            </w:r>
          </w:p>
        </w:tc>
      </w:tr>
      <w:tr w:rsidR="002A3E5D" w:rsidRPr="003F5836" w14:paraId="59288112" w14:textId="77777777" w:rsidTr="003365B4">
        <w:trPr>
          <w:trHeight w:val="227"/>
          <w:jc w:val="center"/>
        </w:trPr>
        <w:tc>
          <w:tcPr>
            <w:tcW w:w="9468" w:type="dxa"/>
            <w:gridSpan w:val="5"/>
            <w:shd w:val="clear" w:color="auto" w:fill="D9D9D9" w:themeFill="background1" w:themeFillShade="D9"/>
            <w:vAlign w:val="center"/>
          </w:tcPr>
          <w:p w14:paraId="57E3CC7B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A3E5D" w:rsidRPr="003F5836" w14:paraId="2062B0C4" w14:textId="77777777" w:rsidTr="0001328E">
        <w:trPr>
          <w:trHeight w:val="227"/>
          <w:jc w:val="center"/>
        </w:trPr>
        <w:tc>
          <w:tcPr>
            <w:tcW w:w="3111" w:type="dxa"/>
            <w:vAlign w:val="center"/>
          </w:tcPr>
          <w:p w14:paraId="01EC6915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41" w:type="dxa"/>
            <w:vAlign w:val="center"/>
          </w:tcPr>
          <w:p w14:paraId="2D853F7A" w14:textId="30AD24BB" w:rsidR="002A3E5D" w:rsidRPr="003F5836" w:rsidRDefault="002A3E5D" w:rsidP="001B1B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3179" w:type="dxa"/>
            <w:gridSpan w:val="2"/>
            <w:vAlign w:val="center"/>
          </w:tcPr>
          <w:p w14:paraId="6BE0E8AF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37" w:type="dxa"/>
            <w:vAlign w:val="center"/>
          </w:tcPr>
          <w:p w14:paraId="2E4B78B6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A3E5D" w:rsidRPr="003F5836" w14:paraId="6F0517E0" w14:textId="77777777" w:rsidTr="0001328E">
        <w:trPr>
          <w:trHeight w:val="227"/>
          <w:jc w:val="center"/>
        </w:trPr>
        <w:tc>
          <w:tcPr>
            <w:tcW w:w="3111" w:type="dxa"/>
            <w:vAlign w:val="center"/>
          </w:tcPr>
          <w:p w14:paraId="05241018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41" w:type="dxa"/>
            <w:vAlign w:val="center"/>
          </w:tcPr>
          <w:p w14:paraId="538A27BC" w14:textId="77777777" w:rsidR="002A3E5D" w:rsidRPr="001B1B19" w:rsidRDefault="006D124B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B1B19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179" w:type="dxa"/>
            <w:gridSpan w:val="2"/>
            <w:vAlign w:val="center"/>
          </w:tcPr>
          <w:p w14:paraId="762327EB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237" w:type="dxa"/>
            <w:vAlign w:val="center"/>
          </w:tcPr>
          <w:p w14:paraId="3DBF4D4B" w14:textId="77777777" w:rsidR="002A3E5D" w:rsidRPr="001B1B19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3F5836" w14:paraId="51F98FCA" w14:textId="77777777" w:rsidTr="0001328E">
        <w:trPr>
          <w:trHeight w:val="227"/>
          <w:jc w:val="center"/>
        </w:trPr>
        <w:tc>
          <w:tcPr>
            <w:tcW w:w="3111" w:type="dxa"/>
            <w:vAlign w:val="center"/>
          </w:tcPr>
          <w:p w14:paraId="3171E037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41" w:type="dxa"/>
            <w:vAlign w:val="center"/>
          </w:tcPr>
          <w:p w14:paraId="78B370EC" w14:textId="345663E6" w:rsidR="002A3E5D" w:rsidRPr="001B1B19" w:rsidRDefault="008F34CF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B1B1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6D124B" w:rsidRPr="001B1B19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179" w:type="dxa"/>
            <w:gridSpan w:val="2"/>
            <w:vAlign w:val="center"/>
          </w:tcPr>
          <w:p w14:paraId="170010DD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237" w:type="dxa"/>
            <w:vAlign w:val="center"/>
          </w:tcPr>
          <w:p w14:paraId="78939CF6" w14:textId="77777777" w:rsidR="002A3E5D" w:rsidRPr="001B1B19" w:rsidRDefault="006D124B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1B1B19"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R="002A3E5D" w:rsidRPr="003F5836" w14:paraId="7899BCEB" w14:textId="77777777" w:rsidTr="0001328E">
        <w:trPr>
          <w:trHeight w:val="227"/>
          <w:jc w:val="center"/>
        </w:trPr>
        <w:tc>
          <w:tcPr>
            <w:tcW w:w="3111" w:type="dxa"/>
            <w:vAlign w:val="center"/>
          </w:tcPr>
          <w:p w14:paraId="6E0E0D20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41" w:type="dxa"/>
            <w:vAlign w:val="center"/>
          </w:tcPr>
          <w:p w14:paraId="2C1A6F2D" w14:textId="3D4E5B96" w:rsidR="002A3E5D" w:rsidRPr="001B1B19" w:rsidRDefault="008F34CF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B1B1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3179" w:type="dxa"/>
            <w:gridSpan w:val="2"/>
            <w:vAlign w:val="center"/>
          </w:tcPr>
          <w:p w14:paraId="0D27D037" w14:textId="7D66DF8A" w:rsidR="002A3E5D" w:rsidRPr="001B1B19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7" w:type="dxa"/>
            <w:vAlign w:val="center"/>
          </w:tcPr>
          <w:p w14:paraId="4B6B90AB" w14:textId="77777777" w:rsidR="002A3E5D" w:rsidRPr="001B1B19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3F5836" w14:paraId="79BF1C06" w14:textId="77777777" w:rsidTr="0001328E">
        <w:trPr>
          <w:trHeight w:val="227"/>
          <w:jc w:val="center"/>
        </w:trPr>
        <w:tc>
          <w:tcPr>
            <w:tcW w:w="3111" w:type="dxa"/>
            <w:vAlign w:val="center"/>
          </w:tcPr>
          <w:p w14:paraId="3CF18A8B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5836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41" w:type="dxa"/>
            <w:vAlign w:val="center"/>
          </w:tcPr>
          <w:p w14:paraId="195CC40D" w14:textId="77777777" w:rsidR="002A3E5D" w:rsidRPr="001B1B19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16D9DA20" w14:textId="77777777" w:rsidR="002A3E5D" w:rsidRPr="003F583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7" w:type="dxa"/>
            <w:vAlign w:val="center"/>
          </w:tcPr>
          <w:p w14:paraId="3E91C854" w14:textId="77777777" w:rsidR="002A3E5D" w:rsidRPr="001B1B19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70E173F1" w14:textId="77777777" w:rsidR="002A3E5D" w:rsidRPr="003F5836" w:rsidRDefault="002A3E5D" w:rsidP="002A3E5D">
      <w:pPr>
        <w:jc w:val="center"/>
        <w:rPr>
          <w:rFonts w:ascii="Times New Roman" w:hAnsi="Times New Roman"/>
          <w:bCs/>
          <w:sz w:val="20"/>
          <w:szCs w:val="20"/>
          <w:lang w:val="sr-Cyrl-CS"/>
        </w:rPr>
      </w:pPr>
    </w:p>
    <w:sectPr w:rsidR="002A3E5D" w:rsidRPr="003F5836" w:rsidSect="00DF6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E2A3D"/>
    <w:multiLevelType w:val="hybridMultilevel"/>
    <w:tmpl w:val="5EB47436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160ECC"/>
    <w:multiLevelType w:val="multilevel"/>
    <w:tmpl w:val="B9F2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B6369B"/>
    <w:multiLevelType w:val="hybridMultilevel"/>
    <w:tmpl w:val="02DE4E9C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5D"/>
    <w:rsid w:val="0001328E"/>
    <w:rsid w:val="000B2BD8"/>
    <w:rsid w:val="00107D69"/>
    <w:rsid w:val="001B1B19"/>
    <w:rsid w:val="002A3E5D"/>
    <w:rsid w:val="0031164B"/>
    <w:rsid w:val="00325882"/>
    <w:rsid w:val="003365B4"/>
    <w:rsid w:val="00363E26"/>
    <w:rsid w:val="003F5836"/>
    <w:rsid w:val="004E131D"/>
    <w:rsid w:val="005D307D"/>
    <w:rsid w:val="00682B5D"/>
    <w:rsid w:val="006D124B"/>
    <w:rsid w:val="007D71B0"/>
    <w:rsid w:val="008F34CF"/>
    <w:rsid w:val="009007B9"/>
    <w:rsid w:val="00A20286"/>
    <w:rsid w:val="00A62EE6"/>
    <w:rsid w:val="00A65A64"/>
    <w:rsid w:val="00AB483F"/>
    <w:rsid w:val="00C15A3F"/>
    <w:rsid w:val="00C24EE5"/>
    <w:rsid w:val="00C47646"/>
    <w:rsid w:val="00C76B6C"/>
    <w:rsid w:val="00DF6402"/>
    <w:rsid w:val="00FA0086"/>
    <w:rsid w:val="00FA3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EE8B2"/>
  <w15:docId w15:val="{71CB0624-CAD3-456B-8009-BB854B11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5836"/>
    <w:pPr>
      <w:keepNext/>
      <w:spacing w:before="240" w:after="60"/>
      <w:outlineLvl w:val="0"/>
    </w:pPr>
    <w:rPr>
      <w:rFonts w:ascii="Arial" w:eastAsia="Times New Roman" w:hAnsi="Arial"/>
      <w:b/>
      <w:kern w:val="28"/>
      <w:sz w:val="28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836"/>
    <w:rPr>
      <w:rFonts w:ascii="Arial" w:eastAsia="Times New Roman" w:hAnsi="Arial" w:cs="Times New Roman"/>
      <w:b/>
      <w:kern w:val="28"/>
      <w:sz w:val="28"/>
      <w:szCs w:val="20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3F583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eastAsia="Times New Roman" w:hAnsi="Times New Roman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petrovicruzica30@gmail.com</cp:lastModifiedBy>
  <cp:revision>3</cp:revision>
  <dcterms:created xsi:type="dcterms:W3CDTF">2026-05-11T17:12:00Z</dcterms:created>
  <dcterms:modified xsi:type="dcterms:W3CDTF">2026-06-08T11:49:00Z</dcterms:modified>
</cp:coreProperties>
</file>